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49CD" w:rsidRPr="001A7827" w:rsidRDefault="004A49CD" w:rsidP="004A49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827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>
            <wp:extent cx="593090" cy="720090"/>
            <wp:effectExtent l="0" t="0" r="0" b="381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9CD" w:rsidRPr="001A7827" w:rsidRDefault="004A49CD" w:rsidP="004A49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9CD" w:rsidRPr="001A7827" w:rsidRDefault="004A49CD" w:rsidP="004A49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4A49CD" w:rsidRPr="001A7827" w:rsidRDefault="004A49CD" w:rsidP="004A49C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1A7827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4A49CD" w:rsidRPr="001A7827" w:rsidRDefault="004A49CD" w:rsidP="004A49C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A49CD" w:rsidRPr="001A7827" w:rsidRDefault="004A49CD" w:rsidP="004A49C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A49CD" w:rsidRPr="001A7827" w:rsidRDefault="004A49CD" w:rsidP="004A4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№________________</w:t>
      </w:r>
    </w:p>
    <w:p w:rsidR="00661D38" w:rsidRPr="001A7827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D38" w:rsidRPr="001A7827" w:rsidRDefault="00661D38" w:rsidP="002520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550599" w:rsidRPr="001A7827" w:rsidTr="007126C1">
        <w:tc>
          <w:tcPr>
            <w:tcW w:w="4361" w:type="dxa"/>
            <w:shd w:val="clear" w:color="auto" w:fill="auto"/>
          </w:tcPr>
          <w:p w:rsidR="00550599" w:rsidRPr="001A7827" w:rsidRDefault="00550599" w:rsidP="005505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                              в постановление администрации города от 22.01.2018 №98 </w:t>
            </w:r>
            <w:r w:rsidR="00E365BA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муниципальной программы «Формирование современной городской среды города Барнаула» на 2018 -                  2024 годы» (в редакции постановления от </w:t>
            </w:r>
            <w:r w:rsidR="00E46E65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</w:t>
            </w:r>
            <w:r w:rsidR="00E46E65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46E65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550599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66" w:rsidRDefault="00502066" w:rsidP="00550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66" w:rsidRPr="001A7827" w:rsidRDefault="00502066" w:rsidP="00550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599" w:rsidRPr="001A7827" w:rsidRDefault="00550599" w:rsidP="00905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Алтайского края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31.08.2017 №326 «Об утверждении государственной программы Алтайского края «Формирование современной городской среды»,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решением Барнаульской городской Думы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02.12.2022 №41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 на 2023 год и на плановый период 2024 и 2025 годов»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администрации города от 03.04.2014 №635 </w:t>
      </w:r>
      <w:r w:rsidR="00475ED2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разработки, реализации и оценки эффективности муниципальных программ»</w:t>
      </w:r>
      <w:r w:rsidR="0090528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города Барнаула </w:t>
      </w:r>
      <w:r w:rsidR="00E748B4" w:rsidRPr="001A7827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="0090528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города от 22.01.2018 №98 «Об утвер</w:t>
      </w:r>
      <w:r w:rsidR="00E748B4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ждении муниципальной программы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города Барнаула» на 2018-2024 годы»</w:t>
      </w:r>
      <w:r w:rsidR="005D5B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от </w:t>
      </w:r>
      <w:r w:rsidR="00E46E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29.03.2022 №411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:rsidR="00E262E5" w:rsidRPr="001A7827" w:rsidRDefault="00E262E5" w:rsidP="00475E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7827">
        <w:rPr>
          <w:rFonts w:ascii="Times New Roman" w:hAnsi="Times New Roman" w:cs="Times New Roman"/>
          <w:sz w:val="28"/>
          <w:szCs w:val="28"/>
        </w:rPr>
        <w:t xml:space="preserve">1.1. В наименовании, по тексту постановления и приложений </w:t>
      </w:r>
      <w:r w:rsidRPr="001A7827">
        <w:rPr>
          <w:rFonts w:ascii="Times New Roman" w:hAnsi="Times New Roman" w:cs="Times New Roman"/>
          <w:sz w:val="28"/>
          <w:szCs w:val="28"/>
        </w:rPr>
        <w:br/>
        <w:t xml:space="preserve">к постановлению слова «на 2018 – 2024 годы» </w:t>
      </w:r>
      <w:r w:rsidR="00475ED2" w:rsidRPr="001A7827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475ED2" w:rsidRPr="001A7827">
        <w:rPr>
          <w:rFonts w:ascii="Times New Roman" w:hAnsi="Times New Roman" w:cs="Times New Roman"/>
          <w:sz w:val="28"/>
          <w:szCs w:val="28"/>
        </w:rPr>
        <w:br/>
        <w:t>«на 2018 – 2025 годы»</w:t>
      </w:r>
      <w:r w:rsidRPr="001A7827">
        <w:rPr>
          <w:rFonts w:ascii="Times New Roman" w:hAnsi="Times New Roman" w:cs="Times New Roman"/>
          <w:sz w:val="28"/>
          <w:szCs w:val="28"/>
        </w:rPr>
        <w:t>;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1A7827">
        <w:rPr>
          <w:rFonts w:ascii="Times New Roman" w:eastAsia="Calibri" w:hAnsi="Times New Roman" w:cs="Times New Roman"/>
          <w:sz w:val="28"/>
          <w:szCs w:val="28"/>
        </w:rPr>
        <w:t xml:space="preserve">«ПАСПОРТ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«Формирование современной городской среды города Барнаула» </w:t>
      </w:r>
      <w:r w:rsidR="00475ED2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– 202</w:t>
      </w:r>
      <w:r w:rsidR="00475ED2" w:rsidRPr="001A7827">
        <w:rPr>
          <w:rFonts w:ascii="Times New Roman" w:hAnsi="Times New Roman" w:cs="Times New Roman"/>
          <w:sz w:val="28"/>
          <w:szCs w:val="28"/>
        </w:rPr>
        <w:t>5</w:t>
      </w:r>
      <w:r w:rsidR="00475ED2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(приложение 1);</w:t>
      </w:r>
    </w:p>
    <w:p w:rsidR="003B58AF" w:rsidRPr="003E6CAB" w:rsidRDefault="008F43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1.2.2. </w:t>
      </w:r>
      <w:r w:rsidRPr="003E6CAB">
        <w:rPr>
          <w:rFonts w:ascii="Times New Roman" w:eastAsia="Calibri" w:hAnsi="Times New Roman" w:cs="Times New Roman"/>
          <w:sz w:val="28"/>
          <w:szCs w:val="28"/>
        </w:rPr>
        <w:t>В раздел</w:t>
      </w:r>
      <w:r w:rsidR="003B58AF" w:rsidRPr="003E6CAB">
        <w:rPr>
          <w:rFonts w:ascii="Times New Roman" w:eastAsia="Calibri" w:hAnsi="Times New Roman" w:cs="Times New Roman"/>
          <w:sz w:val="28"/>
          <w:szCs w:val="28"/>
        </w:rPr>
        <w:t>е</w:t>
      </w:r>
      <w:r w:rsidRPr="003E6CAB">
        <w:rPr>
          <w:rFonts w:ascii="Times New Roman" w:eastAsia="Calibri" w:hAnsi="Times New Roman" w:cs="Times New Roman"/>
          <w:sz w:val="28"/>
          <w:szCs w:val="28"/>
        </w:rPr>
        <w:t xml:space="preserve"> 1 «Общая характеристика сферы реализации Программы»</w:t>
      </w:r>
      <w:r w:rsidR="003B58AF" w:rsidRPr="003E6CA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B58AF" w:rsidRPr="003E6CAB" w:rsidRDefault="003B58AF" w:rsidP="003B58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CAB">
        <w:rPr>
          <w:rFonts w:ascii="Times New Roman" w:hAnsi="Times New Roman" w:cs="Times New Roman"/>
          <w:sz w:val="28"/>
          <w:szCs w:val="28"/>
        </w:rPr>
        <w:t xml:space="preserve">1.2.2.1. в </w:t>
      </w:r>
      <w:r w:rsidRPr="003E6CAB">
        <w:rPr>
          <w:rFonts w:ascii="Times New Roman" w:eastAsia="Calibri" w:hAnsi="Times New Roman" w:cs="Times New Roman"/>
          <w:sz w:val="28"/>
          <w:szCs w:val="28"/>
        </w:rPr>
        <w:t xml:space="preserve">14 абзаце </w:t>
      </w:r>
      <w:r w:rsidRPr="003E6CAB">
        <w:rPr>
          <w:rFonts w:ascii="Times New Roman" w:hAnsi="Times New Roman" w:cs="Times New Roman"/>
          <w:sz w:val="28"/>
          <w:szCs w:val="28"/>
        </w:rPr>
        <w:t>слова «в соответствии с постановлением администрации города от 12.12.2017 №2459 «О муниципальной программе «Формирование современной городской среды» на 2018 – 2024 годы» заменить словами «в соответствии с постановлением администрации города от 12.12.2017 №2459 «О муниципальной программе «Формирование современной городской среды»»;</w:t>
      </w:r>
      <w:r w:rsidR="00F22F8D" w:rsidRPr="003E6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8AF" w:rsidRDefault="003B58AF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1.2.2.2. абзац 31 изложить </w:t>
      </w:r>
      <w:r w:rsidRPr="001A7827">
        <w:rPr>
          <w:rFonts w:ascii="Times New Roman" w:eastAsia="Calibri" w:hAnsi="Times New Roman" w:cs="Times New Roman"/>
          <w:sz w:val="28"/>
          <w:szCs w:val="28"/>
        </w:rPr>
        <w:t>в следующей редакции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B58AF" w:rsidRDefault="003B58AF" w:rsidP="003B58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3B58AF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58AF">
        <w:rPr>
          <w:rFonts w:ascii="Times New Roman" w:eastAsia="Calibri" w:hAnsi="Times New Roman" w:cs="Times New Roman"/>
          <w:sz w:val="28"/>
          <w:szCs w:val="28"/>
        </w:rPr>
        <w:t>общественных территорий, подлежащих благоустройству в рамках реализации регионального проекта «Формирование комфортной городской среды», субсидии из краевого бюджета бюджетам муниципальных образований на реализацию отдельных мероприятий программ формирования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3B58AF">
        <w:rPr>
          <w:rFonts w:ascii="Times New Roman" w:eastAsia="Calibri" w:hAnsi="Times New Roman" w:cs="Times New Roman"/>
          <w:sz w:val="28"/>
          <w:szCs w:val="28"/>
        </w:rPr>
        <w:t>риведен в приложении 10 к Программе</w:t>
      </w:r>
      <w:r>
        <w:rPr>
          <w:rFonts w:ascii="Times New Roman" w:eastAsia="Calibri" w:hAnsi="Times New Roman" w:cs="Times New Roman"/>
          <w:sz w:val="28"/>
          <w:szCs w:val="28"/>
        </w:rPr>
        <w:t>.»</w:t>
      </w:r>
    </w:p>
    <w:p w:rsidR="003B58AF" w:rsidRDefault="003B58AF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1.2.2.3. абзац 32 </w:t>
      </w:r>
      <w:r w:rsidR="00BD3F94">
        <w:rPr>
          <w:rFonts w:ascii="Times New Roman" w:hAnsi="Times New Roman" w:cs="Times New Roman"/>
          <w:sz w:val="28"/>
          <w:szCs w:val="28"/>
        </w:rPr>
        <w:t>исключить;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1.2.3.</w:t>
      </w:r>
      <w:r w:rsidR="0068517A" w:rsidRPr="001A7827">
        <w:rPr>
          <w:rFonts w:ascii="Times New Roman" w:eastAsia="Calibri" w:hAnsi="Times New Roman" w:cs="Times New Roman"/>
          <w:sz w:val="28"/>
          <w:szCs w:val="28"/>
        </w:rPr>
        <w:t> </w:t>
      </w:r>
      <w:r w:rsidRPr="001A7827">
        <w:rPr>
          <w:rFonts w:ascii="Times New Roman" w:eastAsia="Calibri" w:hAnsi="Times New Roman" w:cs="Times New Roman"/>
          <w:sz w:val="28"/>
          <w:szCs w:val="28"/>
        </w:rPr>
        <w:t>В разделе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её реализации»: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1.2.3.1.</w:t>
      </w:r>
      <w:r w:rsidR="0068517A" w:rsidRPr="001A7827">
        <w:rPr>
          <w:rFonts w:ascii="Times New Roman" w:eastAsia="Calibri" w:hAnsi="Times New Roman" w:cs="Times New Roman"/>
          <w:sz w:val="28"/>
          <w:szCs w:val="28"/>
        </w:rPr>
        <w:t> </w:t>
      </w:r>
      <w:r w:rsidRPr="001A7827">
        <w:rPr>
          <w:rFonts w:ascii="Times New Roman" w:eastAsia="Calibri" w:hAnsi="Times New Roman" w:cs="Times New Roman"/>
          <w:sz w:val="28"/>
          <w:szCs w:val="28"/>
        </w:rPr>
        <w:t>В абзаце 6 подраздела 2.1 «Приоритеты муниципальной политики в сфере реализации Программы» слова «</w:t>
      </w:r>
      <w:r w:rsidR="0068517A" w:rsidRPr="001A7827">
        <w:rPr>
          <w:rFonts w:ascii="Times New Roman" w:eastAsia="Calibri" w:hAnsi="Times New Roman" w:cs="Times New Roman"/>
          <w:sz w:val="28"/>
          <w:szCs w:val="28"/>
        </w:rPr>
        <w:t>государственной программой Алтайского края «Формирование современной городской среды» на 2018 - 2024 годы</w:t>
      </w:r>
      <w:r w:rsidRPr="001A7827"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 w:rsidR="0068517A" w:rsidRPr="001A7827">
        <w:rPr>
          <w:rFonts w:ascii="Times New Roman" w:eastAsia="Calibri" w:hAnsi="Times New Roman" w:cs="Times New Roman"/>
          <w:sz w:val="28"/>
          <w:szCs w:val="28"/>
        </w:rPr>
        <w:t>государственной программой Алтайского края «Формирование современной городской среды»</w:t>
      </w:r>
      <w:r w:rsidRPr="001A7827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126DEE" w:rsidRPr="001A7827" w:rsidRDefault="0018200A" w:rsidP="00126D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1.2.3.2. </w:t>
      </w:r>
      <w:r w:rsidR="00126DEE">
        <w:rPr>
          <w:rFonts w:ascii="Times New Roman" w:eastAsia="Calibri" w:hAnsi="Times New Roman" w:cs="Times New Roman"/>
          <w:sz w:val="28"/>
          <w:szCs w:val="28"/>
        </w:rPr>
        <w:t>П</w:t>
      </w:r>
      <w:r w:rsidR="003E6CAB" w:rsidRPr="001A7827">
        <w:rPr>
          <w:rFonts w:ascii="Times New Roman" w:eastAsia="Calibri" w:hAnsi="Times New Roman" w:cs="Times New Roman"/>
          <w:sz w:val="28"/>
          <w:szCs w:val="28"/>
        </w:rPr>
        <w:t>одраздел 2.3 «Конечные результаты реализации Программы»</w:t>
      </w:r>
      <w:r w:rsidR="00126D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DEE" w:rsidRPr="001A7827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E04CD">
        <w:rPr>
          <w:rFonts w:ascii="Times New Roman" w:eastAsia="Calibri" w:hAnsi="Times New Roman" w:cs="Times New Roman"/>
          <w:sz w:val="28"/>
          <w:szCs w:val="28"/>
        </w:rPr>
        <w:t>Основными ожидаемыми результатами реализации Программы к концу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года являются: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повышение на 30% индекса качества городской среды города Барнаула;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увеличение до 30% доли граждан, принявших участие в решении вопросов развития городской среды, от общего количества граждан в возрасте от 14 лет, проживающих в городе Барнауле;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увеличение количества благоустроенных дворовых территорий до 210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шт.;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увеличение количества благоустроенных общественных территорий, в том числе территории работы, на которых выполняются поэтапно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>
        <w:rPr>
          <w:rFonts w:ascii="Times New Roman" w:eastAsia="Calibri" w:hAnsi="Times New Roman" w:cs="Times New Roman"/>
          <w:sz w:val="28"/>
          <w:szCs w:val="28"/>
        </w:rPr>
        <w:t>63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шт.;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увеличение благоустроенной площади общественных территорий города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04CD">
        <w:rPr>
          <w:rFonts w:ascii="Times New Roman" w:eastAsia="Calibri" w:hAnsi="Times New Roman" w:cs="Times New Roman"/>
          <w:sz w:val="28"/>
          <w:szCs w:val="28"/>
        </w:rPr>
        <w:t>в том числе территории работы, на которых выполняются поэтапно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>
        <w:rPr>
          <w:rFonts w:ascii="Times New Roman" w:eastAsia="Calibri" w:hAnsi="Times New Roman" w:cs="Times New Roman"/>
          <w:sz w:val="28"/>
          <w:szCs w:val="28"/>
        </w:rPr>
        <w:t>3242</w:t>
      </w:r>
      <w:r w:rsidRPr="004E04C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E04CD">
        <w:rPr>
          <w:rFonts w:ascii="Times New Roman" w:eastAsia="Calibri" w:hAnsi="Times New Roman" w:cs="Times New Roman"/>
          <w:sz w:val="28"/>
          <w:szCs w:val="28"/>
        </w:rPr>
        <w:t xml:space="preserve"> тыс. кв. м;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доведение до 7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E04C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4E04CD">
        <w:rPr>
          <w:rFonts w:ascii="Times New Roman" w:eastAsia="Calibri" w:hAnsi="Times New Roman" w:cs="Times New Roman"/>
          <w:sz w:val="28"/>
          <w:szCs w:val="28"/>
        </w:rPr>
        <w:t>% доли благоустроенных общественных территорий города от общего числа общественных территорий города, которые признаны нуждающимися в благоустройстве;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увеличение площади территорий города, находящихся в ведении юридических лиц и индивидуальных предпринимателей, благоустроенных в рамках регионального проекта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4E04CD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E04CD">
        <w:rPr>
          <w:rFonts w:ascii="Times New Roman" w:eastAsia="Calibri" w:hAnsi="Times New Roman" w:cs="Times New Roman"/>
          <w:sz w:val="28"/>
          <w:szCs w:val="28"/>
        </w:rPr>
        <w:t>, до 3,0 тыс. кв. м.</w:t>
      </w:r>
    </w:p>
    <w:p w:rsidR="004E04CD" w:rsidRPr="004E04CD" w:rsidRDefault="004E04CD" w:rsidP="004E0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4CD">
        <w:rPr>
          <w:rFonts w:ascii="Times New Roman" w:eastAsia="Calibri" w:hAnsi="Times New Roman" w:cs="Times New Roman"/>
          <w:sz w:val="28"/>
          <w:szCs w:val="28"/>
        </w:rPr>
        <w:t>Сведения об индикаторах Программы и их значениях приведены в приложении 3 к Программе.</w:t>
      </w:r>
    </w:p>
    <w:p w:rsidR="0018200A" w:rsidRPr="001A7827" w:rsidRDefault="0018200A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1.2.3</w:t>
      </w:r>
      <w:r w:rsidR="004E04CD">
        <w:rPr>
          <w:rFonts w:ascii="Times New Roman" w:eastAsia="Calibri" w:hAnsi="Times New Roman" w:cs="Times New Roman"/>
          <w:sz w:val="28"/>
          <w:szCs w:val="28"/>
        </w:rPr>
        <w:t>.3</w:t>
      </w:r>
      <w:r w:rsidRPr="001A7827">
        <w:rPr>
          <w:rFonts w:ascii="Times New Roman" w:eastAsia="Calibri" w:hAnsi="Times New Roman" w:cs="Times New Roman"/>
          <w:sz w:val="28"/>
          <w:szCs w:val="28"/>
        </w:rPr>
        <w:t xml:space="preserve">. В подразделе 2.4 «Сроки и этапы реализации Программы» </w:t>
      </w:r>
      <w:r w:rsidRPr="001A7827">
        <w:rPr>
          <w:rFonts w:ascii="Times New Roman" w:hAnsi="Times New Roman" w:cs="Times New Roman"/>
          <w:sz w:val="28"/>
          <w:szCs w:val="28"/>
        </w:rPr>
        <w:t>слова «с 2018 по 2024 годы» заменить словами «с 2018 по 2025 годы»;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1.2.4. Раздел 4 изложить в следующей редакции: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Calibri" w:hAnsi="Times New Roman" w:cs="Times New Roman"/>
          <w:sz w:val="28"/>
          <w:szCs w:val="28"/>
        </w:rPr>
        <w:t>«4. Общий объем финансовых ресурсов, необходимых для реализации Программы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</w:t>
      </w:r>
      <w:r w:rsidRPr="001A7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всех источников </w:t>
      </w:r>
      <w:r w:rsidR="0028635B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28635B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8635B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составляет </w:t>
      </w:r>
      <w:r w:rsidR="00CF7913" w:rsidRPr="003B644C">
        <w:rPr>
          <w:rFonts w:ascii="Times New Roman" w:eastAsia="Times New Roman" w:hAnsi="Times New Roman" w:cs="Times New Roman"/>
          <w:sz w:val="28"/>
          <w:szCs w:val="28"/>
          <w:lang w:eastAsia="ru-RU"/>
        </w:rPr>
        <w:t>2 517 </w:t>
      </w:r>
      <w:r w:rsidR="001E7617" w:rsidRPr="003B644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F7913" w:rsidRPr="003B644C">
        <w:rPr>
          <w:rFonts w:ascii="Times New Roman" w:eastAsia="Times New Roman" w:hAnsi="Times New Roman" w:cs="Times New Roman"/>
          <w:sz w:val="28"/>
          <w:szCs w:val="28"/>
          <w:lang w:eastAsia="ru-RU"/>
        </w:rPr>
        <w:t>57,</w:t>
      </w:r>
      <w:r w:rsidR="00482765" w:rsidRPr="003B64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том числе </w:t>
      </w:r>
      <w:r w:rsidR="0028635B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годам: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231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001,8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309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475,9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269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743,9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403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956,2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4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718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37CF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482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769,</w:t>
      </w:r>
      <w:r w:rsidR="00DA0C0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30</w:t>
      </w:r>
      <w:r w:rsidR="00A318E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18E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18E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550599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26 115,6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</w:t>
      </w:r>
      <w:r w:rsidR="003B58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федерального бюджета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1 56</w:t>
      </w:r>
      <w:r w:rsidR="00122F2F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F2F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049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2F2F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рублей, в том числе по годам: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200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942,8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290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070,0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135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336,7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216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810,0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224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236,0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235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129,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рублей;</w:t>
      </w:r>
    </w:p>
    <w:p w:rsidR="0028635B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260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524,1* тыс. рублей,</w:t>
      </w:r>
    </w:p>
    <w:p w:rsidR="00550599" w:rsidRPr="001A7827" w:rsidRDefault="0028635B" w:rsidP="00286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0*тыс. рублей,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526 638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27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рублей, в том числе по годам: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15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124,7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930,0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102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615,3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103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968,4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153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193,</w:t>
      </w:r>
      <w:r w:rsidR="00482765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146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175,0*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2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631,6 тыс. рублей,</w:t>
      </w:r>
    </w:p>
    <w:p w:rsidR="00550599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 тыс. рублей,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города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341 967,2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2018 год – 11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239,4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10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981,8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18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147,1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75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000,6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94 931,7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31 376,2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550599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– 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12 470,8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внебюджетных источников 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6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тыс. рублей, </w:t>
      </w:r>
      <w:r w:rsidR="00FD36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694,9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494,1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644,8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8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177,2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CF7913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14 357,0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644,8** тыс. рублей;</w:t>
      </w:r>
    </w:p>
    <w:p w:rsidR="00FD3626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13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644,8** тыс. рублей</w:t>
      </w:r>
    </w:p>
    <w:p w:rsidR="00550599" w:rsidRPr="001A7827" w:rsidRDefault="00FD3626" w:rsidP="00FD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13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644,8** тыс. рублей.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является расходным обязательством городского округа - города Барнаула Алтайского края </w:t>
      </w:r>
      <w:r w:rsidR="00FD36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финансирования за счет средств бюджета города.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D36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объем средств федерального и краевого бюджетов указан в соответствии с соглашени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заключенным администрацией города с Министерством строительства и жилищно-коммунального хозяйства Алтайского края 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27.01.2023 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№01701000-1-2023-016.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доведении бюджетных ассигнований 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федерального и краевого бюджетов</w:t>
      </w:r>
      <w:r w:rsidR="005D5B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годах, при согласии собственников помещений в многоквартирных домах на софинансирование благоустроительных работ из дополнительного перечня работ в 202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объемы финансирования подлежат уточнению.</w:t>
      </w:r>
    </w:p>
    <w:p w:rsidR="00550599" w:rsidRPr="001A7827" w:rsidRDefault="00550599" w:rsidP="00550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2323CC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заинтересованных лиц на выполнение дополнительного перечня работ по благоустройству дворовых территорий отражаются 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доходах и расходах бюджета города.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финансовых ресурсов, необходимых для реализации Программы, приведен в приложении 5 к Программе.</w:t>
      </w:r>
    </w:p>
    <w:p w:rsidR="00550599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по разработке проектно-сметной документации на благоустройство дворовых и общественных территорий города возможно за счет средств федерального, краевого </w:t>
      </w:r>
      <w:r w:rsidR="0068517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городского бюджетов.»;</w:t>
      </w:r>
    </w:p>
    <w:p w:rsidR="00550599" w:rsidRDefault="00550599" w:rsidP="0055059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1A7827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1, 3, 4, 5, 6, 10, 11 к Программе изложить в новой редакции (приложения 2-8);</w:t>
      </w:r>
    </w:p>
    <w:p w:rsidR="00BD3F94" w:rsidRDefault="00BD3F94" w:rsidP="00BD3F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1.5. 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муниципальной программе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среды города Барнаула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2018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BD3F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 годы исключить;</w:t>
      </w:r>
    </w:p>
    <w:p w:rsid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официального опубликования и распространяет свое действие на правоотношения, возникшие с 01.01.2023.</w:t>
      </w:r>
    </w:p>
    <w:p w:rsidR="00550599" w:rsidRPr="001A7827" w:rsidRDefault="001A7827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550599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информационной политики (Андреева Е.С.) обеспечить опубликование постановления в газете «Вечерний Барнаул»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78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(за исключением приложений) </w:t>
      </w:r>
      <w:r w:rsidR="005D5B26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50599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сетевом издании «Правовой портал администрации г.Барнаула».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возложить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администрации города по городскому хозяйству, заместителя главы администрации города по дорожному хозяйству </w:t>
      </w:r>
      <w:r w:rsidR="0028004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транспорту.</w:t>
      </w: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599" w:rsidRPr="001A7827" w:rsidRDefault="00550599" w:rsidP="00550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528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748B4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28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</w:t>
      </w:r>
      <w:r w:rsidR="0090528A"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</w:t>
      </w:r>
    </w:p>
    <w:p w:rsidR="00661D38" w:rsidRPr="001A7827" w:rsidRDefault="00661D38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65BA" w:rsidRPr="001A7827" w:rsidRDefault="00E365BA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E365BA" w:rsidRPr="001A7827" w:rsidRDefault="00E365BA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E365BA" w:rsidRPr="001A7827" w:rsidSect="00E748B4">
          <w:headerReference w:type="default" r:id="rId9"/>
          <w:pgSz w:w="11909" w:h="16834" w:code="9"/>
          <w:pgMar w:top="1134" w:right="851" w:bottom="1134" w:left="1985" w:header="567" w:footer="709" w:gutter="0"/>
          <w:pgNumType w:start="1"/>
          <w:cols w:space="60"/>
          <w:noEndnote/>
          <w:titlePg/>
          <w:docGrid w:linePitch="299"/>
        </w:sect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5797550</wp:posOffset>
                </wp:positionH>
                <wp:positionV relativeFrom="paragraph">
                  <wp:posOffset>-362585</wp:posOffset>
                </wp:positionV>
                <wp:extent cx="219075" cy="22860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C590D" id="Прямоугольник 4" o:spid="_x0000_s1026" style="position:absolute;margin-left:456.5pt;margin-top:-28.55pt;width:17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" strokecolor="white"/>
            </w:pict>
          </mc:Fallback>
        </mc:AlternateContent>
      </w: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368"/>
      </w:tblGrid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Заместитель главы администрации города,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аппарата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О.А. Финк</w:t>
            </w: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Заместитель главы администрации города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городскому хозяйству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С.С. Татьянин</w:t>
            </w: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Заместитель главы администрации города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дорожному хозяйству и транспорту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А.А. Шеломенцев</w:t>
            </w: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административно-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хозяйственного управления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Г.И. Комарова</w:t>
            </w: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правового комитета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Е.В. Шаповалова</w:t>
            </w: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365BA" w:rsidRPr="001A7827" w:rsidTr="005E18E7">
        <w:tc>
          <w:tcPr>
            <w:tcW w:w="6912" w:type="dxa"/>
            <w:shd w:val="clear" w:color="auto" w:fill="auto"/>
          </w:tcPr>
          <w:p w:rsidR="00E365BA" w:rsidRPr="001A7827" w:rsidRDefault="00F8209C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="00E365BA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дорожному хозяйству,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благоустройству, транспорту и связи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5BA" w:rsidRPr="001A7827" w:rsidRDefault="00F8209C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365BA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365BA"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1A7827">
              <w:rPr>
                <w:rFonts w:ascii="Times New Roman" w:hAnsi="Times New Roman"/>
                <w:sz w:val="28"/>
                <w:szCs w:val="28"/>
              </w:rPr>
              <w:t>Ведяшкин</w:t>
            </w:r>
          </w:p>
        </w:tc>
      </w:tr>
    </w:tbl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Список на рассылку: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368"/>
      </w:tblGrid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Организационно-контрольный комитет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 экз.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города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городскому хозяйству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дорожному хозяйству и транспорту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Алтайское краевое Законодательное Собрание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Барнаульская городская Дума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Правовой комитет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жилищно-коммунального хозяйства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дорожному хозяйству,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благоустройству, транспорту и связи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социальной поддержке населения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информационной политики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развитию туризма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Региональное отделение Общероссийского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народного фронта в Алтайском крае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Алтайская краевая общественная </w:t>
            </w: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«Молодые журналисты Алтая»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</w:tbl>
    <w:p w:rsidR="00E365BA" w:rsidRPr="001A7827" w:rsidRDefault="00E365BA" w:rsidP="00E365BA">
      <w:pPr>
        <w:numPr>
          <w:ilvl w:val="0"/>
          <w:numId w:val="1"/>
        </w:numPr>
        <w:tabs>
          <w:tab w:val="left" w:pos="2325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65BA" w:rsidRPr="001A7827" w:rsidSect="00E8255F">
          <w:pgSz w:w="11900" w:h="16800"/>
          <w:pgMar w:top="1134" w:right="1985" w:bottom="1134" w:left="851" w:header="567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368"/>
      </w:tblGrid>
      <w:tr w:rsidR="00E365BA" w:rsidRPr="001A7827" w:rsidTr="005E18E7">
        <w:tc>
          <w:tcPr>
            <w:tcW w:w="534" w:type="dxa"/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«Алтайгражданпроект»</w:t>
            </w:r>
          </w:p>
        </w:tc>
        <w:tc>
          <w:tcPr>
            <w:tcW w:w="2368" w:type="dxa"/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534" w:type="dxa"/>
            <w:tcBorders>
              <w:bottom w:val="single" w:sz="4" w:space="0" w:color="auto"/>
            </w:tcBorders>
          </w:tcPr>
          <w:p w:rsidR="00E365BA" w:rsidRPr="001A7827" w:rsidRDefault="00E365BA" w:rsidP="00E365BA">
            <w:pPr>
              <w:numPr>
                <w:ilvl w:val="0"/>
                <w:numId w:val="1"/>
              </w:numPr>
              <w:tabs>
                <w:tab w:val="left" w:pos="232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«Дорожные знаки Алтая»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</w:t>
            </w:r>
          </w:p>
        </w:tc>
      </w:tr>
      <w:tr w:rsidR="00E365BA" w:rsidRPr="001A7827" w:rsidTr="005E18E7">
        <w:tc>
          <w:tcPr>
            <w:tcW w:w="6912" w:type="dxa"/>
            <w:gridSpan w:val="2"/>
            <w:tcBorders>
              <w:top w:val="single" w:sz="4" w:space="0" w:color="auto"/>
            </w:tcBorders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</w:tcPr>
          <w:p w:rsidR="00E365BA" w:rsidRPr="001A7827" w:rsidRDefault="00E365BA" w:rsidP="00E365BA">
            <w:pPr>
              <w:tabs>
                <w:tab w:val="left" w:pos="2325"/>
              </w:tabs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8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- 15 экз.</w:t>
            </w:r>
          </w:p>
        </w:tc>
      </w:tr>
    </w:tbl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E365BA" w:rsidRPr="001A7827" w:rsidRDefault="00E365BA" w:rsidP="00E365BA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:rsidR="00E365BA" w:rsidRPr="001A7827" w:rsidRDefault="00E365BA" w:rsidP="00E365BA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2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города Барнаула                                                          Д.А. Ращепкин</w:t>
      </w: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tabs>
          <w:tab w:val="left" w:pos="2325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Ефремова Анна Олеговна </w:t>
      </w:r>
    </w:p>
    <w:p w:rsidR="00E365BA" w:rsidRPr="001A7827" w:rsidRDefault="00E365BA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>370506</w:t>
      </w:r>
    </w:p>
    <w:p w:rsidR="00E365BA" w:rsidRPr="00E365BA" w:rsidRDefault="00502066" w:rsidP="00E365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16</w:t>
      </w:r>
      <w:r w:rsidR="00E365BA"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F8209C"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 w:rsidR="00E365BA"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>.202</w:t>
      </w:r>
      <w:r w:rsidR="00F8209C" w:rsidRPr="001A7827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BF1BAF">
      <w:pgSz w:w="11900" w:h="16800"/>
      <w:pgMar w:top="1134" w:right="851" w:bottom="1134" w:left="1985" w:header="567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704B" w:rsidRDefault="00D5704B" w:rsidP="00661D38">
      <w:pPr>
        <w:spacing w:after="0" w:line="240" w:lineRule="auto"/>
      </w:pPr>
      <w:r>
        <w:separator/>
      </w:r>
    </w:p>
  </w:endnote>
  <w:endnote w:type="continuationSeparator" w:id="0">
    <w:p w:rsidR="00D5704B" w:rsidRDefault="00D5704B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704B" w:rsidRDefault="00D5704B" w:rsidP="00661D38">
      <w:pPr>
        <w:spacing w:after="0" w:line="240" w:lineRule="auto"/>
      </w:pPr>
      <w:r>
        <w:separator/>
      </w:r>
    </w:p>
  </w:footnote>
  <w:footnote w:type="continuationSeparator" w:id="0">
    <w:p w:rsidR="00D5704B" w:rsidRDefault="00D5704B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B320F" w:rsidRPr="00502066" w:rsidRDefault="00661D38" w:rsidP="0050206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0E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3392E"/>
    <w:multiLevelType w:val="hybridMultilevel"/>
    <w:tmpl w:val="C4A69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39C"/>
    <w:rsid w:val="000475E0"/>
    <w:rsid w:val="000B4132"/>
    <w:rsid w:val="000B50DB"/>
    <w:rsid w:val="00122F2F"/>
    <w:rsid w:val="00126DEE"/>
    <w:rsid w:val="00133DC1"/>
    <w:rsid w:val="00146640"/>
    <w:rsid w:val="0015466D"/>
    <w:rsid w:val="00173DEE"/>
    <w:rsid w:val="0018200A"/>
    <w:rsid w:val="001A7827"/>
    <w:rsid w:val="001E7617"/>
    <w:rsid w:val="002323CC"/>
    <w:rsid w:val="002520AA"/>
    <w:rsid w:val="0028004A"/>
    <w:rsid w:val="0028635B"/>
    <w:rsid w:val="002969A4"/>
    <w:rsid w:val="00321F87"/>
    <w:rsid w:val="00351A91"/>
    <w:rsid w:val="003B58AF"/>
    <w:rsid w:val="003B644C"/>
    <w:rsid w:val="003D0F90"/>
    <w:rsid w:val="003E6CAB"/>
    <w:rsid w:val="00475ED2"/>
    <w:rsid w:val="00482765"/>
    <w:rsid w:val="004A49CD"/>
    <w:rsid w:val="004D2CE7"/>
    <w:rsid w:val="004E04CD"/>
    <w:rsid w:val="00502066"/>
    <w:rsid w:val="00521B68"/>
    <w:rsid w:val="00525D42"/>
    <w:rsid w:val="00546809"/>
    <w:rsid w:val="00550599"/>
    <w:rsid w:val="0055652A"/>
    <w:rsid w:val="0056682A"/>
    <w:rsid w:val="005745F0"/>
    <w:rsid w:val="005C073C"/>
    <w:rsid w:val="005C32E0"/>
    <w:rsid w:val="005D5B26"/>
    <w:rsid w:val="006153A8"/>
    <w:rsid w:val="0062132B"/>
    <w:rsid w:val="00661D38"/>
    <w:rsid w:val="0068517A"/>
    <w:rsid w:val="006C013C"/>
    <w:rsid w:val="006D1ABD"/>
    <w:rsid w:val="006F3786"/>
    <w:rsid w:val="007037CF"/>
    <w:rsid w:val="00723E1F"/>
    <w:rsid w:val="00756C84"/>
    <w:rsid w:val="00761B7C"/>
    <w:rsid w:val="00767D13"/>
    <w:rsid w:val="00783F8A"/>
    <w:rsid w:val="007B08B4"/>
    <w:rsid w:val="00806642"/>
    <w:rsid w:val="008261D5"/>
    <w:rsid w:val="0085339C"/>
    <w:rsid w:val="008741C2"/>
    <w:rsid w:val="008B0B96"/>
    <w:rsid w:val="008C654B"/>
    <w:rsid w:val="008F4399"/>
    <w:rsid w:val="0090528A"/>
    <w:rsid w:val="009B252F"/>
    <w:rsid w:val="009B4A28"/>
    <w:rsid w:val="009D5F86"/>
    <w:rsid w:val="009F4CA7"/>
    <w:rsid w:val="00A318EA"/>
    <w:rsid w:val="00AD3460"/>
    <w:rsid w:val="00B02FAD"/>
    <w:rsid w:val="00B20C6B"/>
    <w:rsid w:val="00B90218"/>
    <w:rsid w:val="00BD3F94"/>
    <w:rsid w:val="00BE2EFF"/>
    <w:rsid w:val="00C2000D"/>
    <w:rsid w:val="00C55FDD"/>
    <w:rsid w:val="00CF7913"/>
    <w:rsid w:val="00D16C9E"/>
    <w:rsid w:val="00D210E3"/>
    <w:rsid w:val="00D25F9B"/>
    <w:rsid w:val="00D45C3F"/>
    <w:rsid w:val="00D5704B"/>
    <w:rsid w:val="00D97DD2"/>
    <w:rsid w:val="00DA0C0C"/>
    <w:rsid w:val="00DA2943"/>
    <w:rsid w:val="00DD733F"/>
    <w:rsid w:val="00E03925"/>
    <w:rsid w:val="00E13CE2"/>
    <w:rsid w:val="00E262E5"/>
    <w:rsid w:val="00E365BA"/>
    <w:rsid w:val="00E46E65"/>
    <w:rsid w:val="00E748B4"/>
    <w:rsid w:val="00E751D7"/>
    <w:rsid w:val="00E8238F"/>
    <w:rsid w:val="00EB320F"/>
    <w:rsid w:val="00F07AFA"/>
    <w:rsid w:val="00F223F9"/>
    <w:rsid w:val="00F22F8D"/>
    <w:rsid w:val="00F2313C"/>
    <w:rsid w:val="00F350AA"/>
    <w:rsid w:val="00F44B9F"/>
    <w:rsid w:val="00F80D1E"/>
    <w:rsid w:val="00F8209C"/>
    <w:rsid w:val="00FD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EDC97"/>
  <w15:docId w15:val="{D1BE63AE-9964-400A-A463-29B63E33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475E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0580-E41A-4EAA-85B2-A350CA88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Екатерина С. Ширяева</cp:lastModifiedBy>
  <cp:revision>12</cp:revision>
  <cp:lastPrinted>2023-03-07T04:46:00Z</cp:lastPrinted>
  <dcterms:created xsi:type="dcterms:W3CDTF">2023-03-07T03:07:00Z</dcterms:created>
  <dcterms:modified xsi:type="dcterms:W3CDTF">2023-03-17T07:46:00Z</dcterms:modified>
</cp:coreProperties>
</file>